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D56" w:rsidRPr="003C7D04" w:rsidRDefault="003C7D04" w:rsidP="003C7D04">
      <w:pPr>
        <w:jc w:val="center"/>
        <w:rPr>
          <w:rFonts w:ascii="Times New Roman" w:hAnsi="Times New Roman" w:cs="Times New Roman"/>
        </w:rPr>
      </w:pPr>
      <w:r w:rsidRPr="003C7D04">
        <w:rPr>
          <w:rFonts w:ascii="Times New Roman" w:hAnsi="Times New Roman" w:cs="Times New Roman"/>
        </w:rPr>
        <w:t>Address to the National Catholic Prayer Breakfast</w:t>
      </w:r>
    </w:p>
    <w:p w:rsidR="003C7D04" w:rsidRPr="003C7D04" w:rsidRDefault="003C7D04" w:rsidP="00457BB9">
      <w:pPr>
        <w:jc w:val="center"/>
        <w:rPr>
          <w:rFonts w:ascii="Times New Roman" w:hAnsi="Times New Roman" w:cs="Times New Roman"/>
        </w:rPr>
      </w:pPr>
      <w:r w:rsidRPr="003C7D04">
        <w:rPr>
          <w:rFonts w:ascii="Times New Roman" w:hAnsi="Times New Roman" w:cs="Times New Roman"/>
        </w:rPr>
        <w:t>Archbishop Timothy Broglio</w:t>
      </w:r>
    </w:p>
    <w:p w:rsidR="003C7D04" w:rsidRPr="003C7D04" w:rsidRDefault="003C7D04" w:rsidP="00457BB9">
      <w:pPr>
        <w:jc w:val="center"/>
        <w:rPr>
          <w:rFonts w:ascii="Times New Roman" w:hAnsi="Times New Roman" w:cs="Times New Roman"/>
        </w:rPr>
      </w:pPr>
      <w:r w:rsidRPr="003C7D04">
        <w:rPr>
          <w:rFonts w:ascii="Times New Roman" w:hAnsi="Times New Roman" w:cs="Times New Roman"/>
        </w:rPr>
        <w:t>June 6, 2017</w:t>
      </w:r>
    </w:p>
    <w:p w:rsidR="003C7D04" w:rsidRPr="003C7D04" w:rsidRDefault="003C7D04" w:rsidP="00457BB9">
      <w:pPr>
        <w:jc w:val="center"/>
        <w:rPr>
          <w:rFonts w:ascii="Times New Roman" w:hAnsi="Times New Roman" w:cs="Times New Roman"/>
        </w:rPr>
      </w:pPr>
    </w:p>
    <w:p w:rsidR="003C7D04" w:rsidRPr="003C7D04" w:rsidRDefault="003C7D04" w:rsidP="00457BB9">
      <w:pPr>
        <w:jc w:val="center"/>
        <w:rPr>
          <w:rFonts w:ascii="Times New Roman" w:hAnsi="Times New Roman" w:cs="Times New Roman"/>
        </w:rPr>
      </w:pPr>
      <w:r w:rsidRPr="003C7D04">
        <w:rPr>
          <w:rFonts w:ascii="Times New Roman" w:hAnsi="Times New Roman" w:cs="Times New Roman"/>
        </w:rPr>
        <w:t>“</w:t>
      </w:r>
      <w:r w:rsidRPr="003C7D04">
        <w:rPr>
          <w:rFonts w:ascii="Times New Roman" w:hAnsi="Times New Roman" w:cs="Times New Roman"/>
        </w:rPr>
        <w:t>Authentic Virtues build up a Nation</w:t>
      </w:r>
      <w:r w:rsidRPr="003C7D04">
        <w:rPr>
          <w:rFonts w:ascii="Times New Roman" w:hAnsi="Times New Roman" w:cs="Times New Roman"/>
        </w:rPr>
        <w:t>”</w:t>
      </w:r>
    </w:p>
    <w:p w:rsidR="00457BB9" w:rsidRPr="003C7D04" w:rsidRDefault="00457BB9" w:rsidP="00BF56B1">
      <w:pPr>
        <w:spacing w:line="288" w:lineRule="auto"/>
        <w:jc w:val="both"/>
        <w:rPr>
          <w:rFonts w:ascii="Times New Roman" w:hAnsi="Times New Roman" w:cs="Times New Roman"/>
        </w:rPr>
      </w:pPr>
    </w:p>
    <w:p w:rsidR="00250D1E" w:rsidRPr="003C7D04" w:rsidRDefault="00457BB9" w:rsidP="00BF56B1">
      <w:pPr>
        <w:spacing w:line="288" w:lineRule="auto"/>
        <w:jc w:val="both"/>
        <w:rPr>
          <w:rFonts w:ascii="Times New Roman" w:hAnsi="Times New Roman" w:cs="Times New Roman"/>
        </w:rPr>
      </w:pPr>
      <w:r w:rsidRPr="003C7D04">
        <w:rPr>
          <w:rFonts w:ascii="Times New Roman" w:hAnsi="Times New Roman" w:cs="Times New Roman"/>
        </w:rPr>
        <w:tab/>
      </w:r>
      <w:r w:rsidR="00250D1E" w:rsidRPr="003C7D04">
        <w:rPr>
          <w:rFonts w:ascii="Times New Roman" w:hAnsi="Times New Roman" w:cs="Times New Roman"/>
        </w:rPr>
        <w:t>Air Corps in Army during WWII: Verbis Lafleur</w:t>
      </w:r>
      <w:bookmarkStart w:id="0" w:name="_GoBack"/>
      <w:bookmarkEnd w:id="0"/>
    </w:p>
    <w:p w:rsidR="00457BB9" w:rsidRPr="003C7D04" w:rsidRDefault="00457BB9" w:rsidP="00BF56B1">
      <w:pPr>
        <w:spacing w:line="288" w:lineRule="auto"/>
        <w:jc w:val="both"/>
        <w:rPr>
          <w:rFonts w:ascii="Times New Roman" w:hAnsi="Times New Roman" w:cs="Times New Roman"/>
        </w:rPr>
      </w:pPr>
      <w:r w:rsidRPr="003C7D04">
        <w:rPr>
          <w:rFonts w:ascii="Times New Roman" w:hAnsi="Times New Roman" w:cs="Times New Roman"/>
        </w:rPr>
        <w:tab/>
        <w:t>Recall salient points of his heroism.</w:t>
      </w:r>
    </w:p>
    <w:p w:rsidR="00457BB9" w:rsidRPr="003C7D04" w:rsidRDefault="00457BB9" w:rsidP="00BF56B1">
      <w:pPr>
        <w:spacing w:line="288" w:lineRule="auto"/>
        <w:jc w:val="both"/>
        <w:rPr>
          <w:rFonts w:ascii="Times New Roman" w:hAnsi="Times New Roman" w:cs="Times New Roman"/>
        </w:rPr>
      </w:pPr>
      <w:r w:rsidRPr="003C7D04">
        <w:rPr>
          <w:rFonts w:ascii="Times New Roman" w:hAnsi="Times New Roman" w:cs="Times New Roman"/>
        </w:rPr>
        <w:tab/>
        <w:t>Dear Friends, that response to a crisis situation does n</w:t>
      </w:r>
      <w:r w:rsidR="00250D1E" w:rsidRPr="003C7D04">
        <w:rPr>
          <w:rFonts w:ascii="Times New Roman" w:hAnsi="Times New Roman" w:cs="Times New Roman"/>
        </w:rPr>
        <w:t>ot happen in a vacuum.  The Military</w:t>
      </w:r>
      <w:r w:rsidRPr="003C7D04">
        <w:rPr>
          <w:rFonts w:ascii="Times New Roman" w:hAnsi="Times New Roman" w:cs="Times New Roman"/>
        </w:rPr>
        <w:t xml:space="preserve"> trains men and women to react to different situations.  In war time </w:t>
      </w:r>
      <w:r w:rsidR="00D02912" w:rsidRPr="003C7D04">
        <w:rPr>
          <w:rFonts w:ascii="Times New Roman" w:hAnsi="Times New Roman" w:cs="Times New Roman"/>
        </w:rPr>
        <w:t xml:space="preserve">they </w:t>
      </w:r>
      <w:r w:rsidRPr="003C7D04">
        <w:rPr>
          <w:rFonts w:ascii="Times New Roman" w:hAnsi="Times New Roman" w:cs="Times New Roman"/>
        </w:rPr>
        <w:t>are taught what to do when captured.  However, the response in those concrete situations depends on the individual, the raw material, as it were.</w:t>
      </w:r>
    </w:p>
    <w:p w:rsidR="00457BB9" w:rsidRPr="003C7D04" w:rsidRDefault="00457BB9" w:rsidP="00BF56B1">
      <w:pPr>
        <w:spacing w:line="288" w:lineRule="auto"/>
        <w:jc w:val="both"/>
        <w:rPr>
          <w:rFonts w:ascii="Times New Roman" w:hAnsi="Times New Roman" w:cs="Times New Roman"/>
        </w:rPr>
      </w:pPr>
      <w:r w:rsidRPr="003C7D04">
        <w:rPr>
          <w:rFonts w:ascii="Times New Roman" w:hAnsi="Times New Roman" w:cs="Times New Roman"/>
        </w:rPr>
        <w:tab/>
        <w:t xml:space="preserve">If we were to survey the history of </w:t>
      </w:r>
      <w:r w:rsidR="00A90E1C" w:rsidRPr="003C7D04">
        <w:rPr>
          <w:rFonts w:ascii="Times New Roman" w:hAnsi="Times New Roman" w:cs="Times New Roman"/>
        </w:rPr>
        <w:t>the Church</w:t>
      </w:r>
      <w:r w:rsidRPr="003C7D04">
        <w:rPr>
          <w:rFonts w:ascii="Times New Roman" w:hAnsi="Times New Roman" w:cs="Times New Roman"/>
        </w:rPr>
        <w:t xml:space="preserve"> and looked at the </w:t>
      </w:r>
      <w:r w:rsidR="00A90E1C" w:rsidRPr="003C7D04">
        <w:rPr>
          <w:rFonts w:ascii="Times New Roman" w:hAnsi="Times New Roman" w:cs="Times New Roman"/>
        </w:rPr>
        <w:t>lives of the saints</w:t>
      </w:r>
      <w:r w:rsidRPr="003C7D04">
        <w:rPr>
          <w:rFonts w:ascii="Times New Roman" w:hAnsi="Times New Roman" w:cs="Times New Roman"/>
        </w:rPr>
        <w:t xml:space="preserve">, we would discover men and </w:t>
      </w:r>
      <w:r w:rsidR="00A90E1C" w:rsidRPr="003C7D04">
        <w:rPr>
          <w:rFonts w:ascii="Times New Roman" w:hAnsi="Times New Roman" w:cs="Times New Roman"/>
        </w:rPr>
        <w:t>women who built on their</w:t>
      </w:r>
      <w:r w:rsidRPr="003C7D04">
        <w:rPr>
          <w:rFonts w:ascii="Times New Roman" w:hAnsi="Times New Roman" w:cs="Times New Roman"/>
        </w:rPr>
        <w:t xml:space="preserve"> virtues to </w:t>
      </w:r>
      <w:r w:rsidR="00A90E1C" w:rsidRPr="003C7D04">
        <w:rPr>
          <w:rFonts w:ascii="Times New Roman" w:hAnsi="Times New Roman" w:cs="Times New Roman"/>
        </w:rPr>
        <w:t xml:space="preserve">reflect the authenticity of their faith.  The same faith has an impact on the Nation.  </w:t>
      </w:r>
    </w:p>
    <w:p w:rsidR="002D7849" w:rsidRPr="003C7D04" w:rsidRDefault="002D7849" w:rsidP="00BF56B1">
      <w:pPr>
        <w:spacing w:line="288" w:lineRule="auto"/>
        <w:jc w:val="both"/>
        <w:rPr>
          <w:rFonts w:ascii="Times New Roman" w:hAnsi="Times New Roman" w:cs="Times New Roman"/>
        </w:rPr>
      </w:pPr>
      <w:r w:rsidRPr="003C7D04">
        <w:rPr>
          <w:rFonts w:ascii="Times New Roman" w:hAnsi="Times New Roman" w:cs="Times New Roman"/>
        </w:rPr>
        <w:tab/>
        <w:t>To quote a respected Cardinal: a g</w:t>
      </w:r>
      <w:r w:rsidR="00D02912" w:rsidRPr="003C7D04">
        <w:rPr>
          <w:rFonts w:ascii="Times New Roman" w:hAnsi="Times New Roman" w:cs="Times New Roman"/>
        </w:rPr>
        <w:t xml:space="preserve">ood Catholic is a good American, because the practice of virtue also leads to good citizenship and there is no </w:t>
      </w:r>
      <w:r w:rsidRPr="003C7D04">
        <w:rPr>
          <w:rFonts w:ascii="Times New Roman" w:hAnsi="Times New Roman" w:cs="Times New Roman"/>
        </w:rPr>
        <w:t>dichotomy between faith and life if we cultivate and practice virtue.</w:t>
      </w:r>
    </w:p>
    <w:p w:rsidR="00344E50" w:rsidRPr="003C7D04" w:rsidRDefault="00344E50" w:rsidP="00BF56B1">
      <w:pPr>
        <w:spacing w:line="288" w:lineRule="auto"/>
        <w:jc w:val="both"/>
        <w:rPr>
          <w:rFonts w:ascii="Times New Roman" w:hAnsi="Times New Roman" w:cs="Times New Roman"/>
        </w:rPr>
      </w:pPr>
      <w:r w:rsidRPr="003C7D04">
        <w:rPr>
          <w:rFonts w:ascii="Times New Roman" w:hAnsi="Times New Roman" w:cs="Times New Roman"/>
        </w:rPr>
        <w:tab/>
        <w:t>Virtue comes from vir meaning man, manliness, worth.</w:t>
      </w:r>
    </w:p>
    <w:p w:rsidR="00344E50" w:rsidRPr="003C7D04" w:rsidRDefault="00344E50" w:rsidP="00BF56B1">
      <w:pPr>
        <w:spacing w:line="288" w:lineRule="auto"/>
        <w:jc w:val="both"/>
        <w:rPr>
          <w:rFonts w:ascii="Times New Roman" w:hAnsi="Times New Roman" w:cs="Times New Roman"/>
        </w:rPr>
      </w:pPr>
      <w:r w:rsidRPr="003C7D04">
        <w:rPr>
          <w:rFonts w:ascii="Times New Roman" w:hAnsi="Times New Roman" w:cs="Times New Roman"/>
        </w:rPr>
        <w:tab/>
        <w:t>The old Webster’s Dictionary offers as its first definition: “General  moral goodness; right action and thinking; uprightness; rectitude; morality.”</w:t>
      </w:r>
      <w:r w:rsidRPr="003C7D04">
        <w:rPr>
          <w:rStyle w:val="FootnoteReference"/>
          <w:rFonts w:ascii="Times New Roman" w:hAnsi="Times New Roman" w:cs="Times New Roman"/>
        </w:rPr>
        <w:footnoteReference w:id="1"/>
      </w:r>
    </w:p>
    <w:p w:rsidR="008428BE" w:rsidRPr="003C7D04" w:rsidRDefault="00457BB9" w:rsidP="00BF56B1">
      <w:pPr>
        <w:spacing w:line="288" w:lineRule="auto"/>
        <w:jc w:val="both"/>
        <w:rPr>
          <w:rFonts w:ascii="Times New Roman" w:hAnsi="Times New Roman" w:cs="Times New Roman"/>
        </w:rPr>
      </w:pPr>
      <w:r w:rsidRPr="003C7D04">
        <w:rPr>
          <w:rFonts w:ascii="Times New Roman" w:hAnsi="Times New Roman" w:cs="Times New Roman"/>
        </w:rPr>
        <w:tab/>
        <w:t xml:space="preserve">What are some of these virtues?  Five come to mind at once: </w:t>
      </w:r>
      <w:r w:rsidR="00D02912" w:rsidRPr="003C7D04">
        <w:rPr>
          <w:rFonts w:ascii="Times New Roman" w:hAnsi="Times New Roman" w:cs="Times New Roman"/>
        </w:rPr>
        <w:t xml:space="preserve">the Cardinal virtues of </w:t>
      </w:r>
      <w:r w:rsidR="008428BE" w:rsidRPr="003C7D04">
        <w:rPr>
          <w:rFonts w:ascii="Times New Roman" w:hAnsi="Times New Roman" w:cs="Times New Roman"/>
        </w:rPr>
        <w:t xml:space="preserve"> prudence, justice, fortitude,</w:t>
      </w:r>
      <w:r w:rsidR="00D02912" w:rsidRPr="003C7D04">
        <w:rPr>
          <w:rFonts w:ascii="Times New Roman" w:hAnsi="Times New Roman" w:cs="Times New Roman"/>
        </w:rPr>
        <w:t xml:space="preserve"> and</w:t>
      </w:r>
      <w:r w:rsidR="008428BE" w:rsidRPr="003C7D04">
        <w:rPr>
          <w:rFonts w:ascii="Times New Roman" w:hAnsi="Times New Roman" w:cs="Times New Roman"/>
        </w:rPr>
        <w:t xml:space="preserve"> temperance </w:t>
      </w:r>
      <w:r w:rsidR="00D02912" w:rsidRPr="003C7D04">
        <w:rPr>
          <w:rFonts w:ascii="Times New Roman" w:hAnsi="Times New Roman" w:cs="Times New Roman"/>
        </w:rPr>
        <w:t>to which I would add</w:t>
      </w:r>
      <w:r w:rsidR="008428BE" w:rsidRPr="003C7D04">
        <w:rPr>
          <w:rFonts w:ascii="Times New Roman" w:hAnsi="Times New Roman" w:cs="Times New Roman"/>
        </w:rPr>
        <w:t xml:space="preserve"> selflessness.</w:t>
      </w:r>
      <w:r w:rsidR="00D02912" w:rsidRPr="003C7D04">
        <w:rPr>
          <w:rFonts w:ascii="Times New Roman" w:hAnsi="Times New Roman" w:cs="Times New Roman"/>
        </w:rPr>
        <w:t xml:space="preserve">  Perhaps in our prayer today, we might beg for an increase in those virtues.</w:t>
      </w:r>
      <w:r w:rsidR="008428BE" w:rsidRPr="003C7D04">
        <w:rPr>
          <w:rFonts w:ascii="Times New Roman" w:hAnsi="Times New Roman" w:cs="Times New Roman"/>
        </w:rPr>
        <w:t xml:space="preserve"> </w:t>
      </w:r>
    </w:p>
    <w:p w:rsidR="008428BE" w:rsidRPr="003C7D04" w:rsidRDefault="008428BE" w:rsidP="00BF56B1">
      <w:pPr>
        <w:pStyle w:val="NormalWeb"/>
        <w:shd w:val="clear" w:color="auto" w:fill="FFFFFF"/>
        <w:spacing w:before="0" w:beforeAutospacing="0" w:after="0" w:afterAutospacing="0" w:line="288" w:lineRule="auto"/>
        <w:ind w:firstLine="720"/>
        <w:jc w:val="both"/>
        <w:textAlignment w:val="baseline"/>
        <w:rPr>
          <w:color w:val="191919"/>
        </w:rPr>
      </w:pPr>
      <w:r w:rsidRPr="003C7D04">
        <w:t>“</w:t>
      </w:r>
      <w:r w:rsidRPr="003C7D04">
        <w:rPr>
          <w:color w:val="191919"/>
        </w:rPr>
        <w:t>St. Tho</w:t>
      </w:r>
      <w:r w:rsidR="00D02912" w:rsidRPr="003C7D04">
        <w:rPr>
          <w:color w:val="191919"/>
        </w:rPr>
        <w:t>mas Aquinas</w:t>
      </w:r>
      <w:r w:rsidRPr="003C7D04">
        <w:rPr>
          <w:color w:val="191919"/>
        </w:rPr>
        <w:t xml:space="preserve"> ranked prudence as the first cardinal virtue, because it is concerned with the intellect. Aristotle defined prudence "right reason applied to practice." It is the virtue that allows us to judge correctly what is right and what is wrong in any given situation. Because it is so easy to fall into error, prudence requires us to seek the counsel of others, particularly those we know to be sound judges of morality. Disregarding the advice or warnings of others whose judgment does not coincide with ours is a sign of imprudence.”</w:t>
      </w:r>
      <w:r w:rsidRPr="003C7D04">
        <w:rPr>
          <w:rStyle w:val="FootnoteReference"/>
          <w:color w:val="191919"/>
        </w:rPr>
        <w:footnoteReference w:id="2"/>
      </w:r>
    </w:p>
    <w:p w:rsidR="008428BE" w:rsidRPr="003C7D04" w:rsidRDefault="008428BE" w:rsidP="00D02912">
      <w:pPr>
        <w:pStyle w:val="NormalWeb"/>
        <w:shd w:val="clear" w:color="auto" w:fill="FFFFFF"/>
        <w:spacing w:before="0" w:beforeAutospacing="0" w:after="0" w:afterAutospacing="0" w:line="288" w:lineRule="auto"/>
        <w:ind w:firstLine="720"/>
        <w:jc w:val="both"/>
        <w:textAlignment w:val="baseline"/>
        <w:rPr>
          <w:color w:val="191919"/>
        </w:rPr>
      </w:pPr>
      <w:r w:rsidRPr="003C7D04">
        <w:rPr>
          <w:color w:val="191919"/>
        </w:rPr>
        <w:t>It calls us to look beyond the immediate, to avoid quick judgment about persons or things when there is time to evaluate.  Perhaps, given the fast pace of contemporary times, it is a virtue whose importance cannot be exaggerated.  Some decisions or conclusions require an earnest use of time.  They defy snap judgments and foregone conclusions.</w:t>
      </w:r>
    </w:p>
    <w:p w:rsidR="008428BE" w:rsidRPr="003C7D04" w:rsidRDefault="008428BE" w:rsidP="008428BE">
      <w:pPr>
        <w:pStyle w:val="NormalWeb"/>
        <w:shd w:val="clear" w:color="auto" w:fill="FFFFFF"/>
        <w:spacing w:before="0" w:beforeAutospacing="0" w:after="0" w:afterAutospacing="0" w:line="288" w:lineRule="auto"/>
        <w:ind w:firstLine="720"/>
        <w:jc w:val="both"/>
        <w:textAlignment w:val="baseline"/>
        <w:rPr>
          <w:color w:val="191919"/>
        </w:rPr>
      </w:pPr>
      <w:r w:rsidRPr="003C7D04">
        <w:rPr>
          <w:color w:val="191919"/>
        </w:rPr>
        <w:t>It might be a good virtue to propose to the news media or to those well-versed in the immense quantities of data available to us, but who have little or no criteria on which to evaluate that data.  Never before has so much been offered with so little guidance as to what is true and what is false.</w:t>
      </w:r>
    </w:p>
    <w:p w:rsidR="008428BE" w:rsidRPr="003C7D04" w:rsidRDefault="00D02912" w:rsidP="008428BE">
      <w:pPr>
        <w:pStyle w:val="NormalWeb"/>
        <w:shd w:val="clear" w:color="auto" w:fill="FFFFFF"/>
        <w:spacing w:before="0" w:beforeAutospacing="0" w:after="0" w:afterAutospacing="0" w:line="288" w:lineRule="auto"/>
        <w:ind w:firstLine="720"/>
        <w:jc w:val="both"/>
        <w:textAlignment w:val="baseline"/>
        <w:rPr>
          <w:color w:val="191919"/>
        </w:rPr>
      </w:pPr>
      <w:r w:rsidRPr="003C7D04">
        <w:rPr>
          <w:color w:val="191919"/>
        </w:rPr>
        <w:lastRenderedPageBreak/>
        <w:t xml:space="preserve"> </w:t>
      </w:r>
      <w:r w:rsidR="008428BE" w:rsidRPr="003C7D04">
        <w:rPr>
          <w:color w:val="191919"/>
        </w:rPr>
        <w:t xml:space="preserve">“Justice is concerned with the will. </w:t>
      </w:r>
      <w:r w:rsidR="00A86754" w:rsidRPr="003C7D04">
        <w:rPr>
          <w:color w:val="191919"/>
        </w:rPr>
        <w:t>I</w:t>
      </w:r>
      <w:r w:rsidR="008428BE" w:rsidRPr="003C7D04">
        <w:rPr>
          <w:color w:val="191919"/>
        </w:rPr>
        <w:t>t is "the constant and permanent determination to give everyone his or her rightful due."</w:t>
      </w:r>
      <w:r w:rsidR="00A86754" w:rsidRPr="003C7D04">
        <w:rPr>
          <w:rStyle w:val="FootnoteReference"/>
          <w:color w:val="191919"/>
        </w:rPr>
        <w:footnoteReference w:id="3"/>
      </w:r>
      <w:r w:rsidR="008428BE" w:rsidRPr="003C7D04">
        <w:rPr>
          <w:color w:val="191919"/>
        </w:rPr>
        <w:t xml:space="preserve"> We say that "justice is blind," because it should not matter what we think of a particular person. If we owe him a debt, we must repay exactly what we owe.</w:t>
      </w:r>
    </w:p>
    <w:p w:rsidR="008428BE" w:rsidRPr="003C7D04" w:rsidRDefault="008428BE" w:rsidP="008428BE">
      <w:pPr>
        <w:pStyle w:val="NormalWeb"/>
        <w:shd w:val="clear" w:color="auto" w:fill="FFFFFF"/>
        <w:spacing w:before="0" w:beforeAutospacing="0" w:after="0" w:afterAutospacing="0" w:line="288" w:lineRule="auto"/>
        <w:ind w:firstLine="720"/>
        <w:jc w:val="both"/>
        <w:textAlignment w:val="baseline"/>
        <w:rPr>
          <w:color w:val="191919"/>
        </w:rPr>
      </w:pPr>
      <w:r w:rsidRPr="003C7D04">
        <w:rPr>
          <w:color w:val="191919"/>
        </w:rPr>
        <w:t>Justice is connected to the idea of rights</w:t>
      </w:r>
      <w:r w:rsidR="00D02912" w:rsidRPr="003C7D04">
        <w:rPr>
          <w:color w:val="191919"/>
        </w:rPr>
        <w:t>, but l</w:t>
      </w:r>
      <w:r w:rsidRPr="003C7D04">
        <w:rPr>
          <w:color w:val="191919"/>
        </w:rPr>
        <w:t>egal rights can never outweigh natural ones.”</w:t>
      </w:r>
      <w:r w:rsidRPr="003C7D04">
        <w:rPr>
          <w:rStyle w:val="FootnoteReference"/>
          <w:color w:val="191919"/>
        </w:rPr>
        <w:footnoteReference w:id="4"/>
      </w:r>
    </w:p>
    <w:p w:rsidR="008428BE" w:rsidRPr="003C7D04" w:rsidRDefault="00250D1E" w:rsidP="00BF56B1">
      <w:pPr>
        <w:pStyle w:val="NormalWeb"/>
        <w:shd w:val="clear" w:color="auto" w:fill="FFFFFF"/>
        <w:spacing w:before="0" w:beforeAutospacing="0" w:after="0" w:afterAutospacing="0" w:line="288" w:lineRule="auto"/>
        <w:ind w:firstLine="720"/>
        <w:jc w:val="both"/>
        <w:textAlignment w:val="baseline"/>
        <w:rPr>
          <w:rStyle w:val="apple-converted-space"/>
          <w:color w:val="191919"/>
        </w:rPr>
      </w:pPr>
      <w:r w:rsidRPr="003C7D04">
        <w:rPr>
          <w:color w:val="191919"/>
        </w:rPr>
        <w:t>The third</w:t>
      </w:r>
      <w:r w:rsidR="00B2591C" w:rsidRPr="003C7D04">
        <w:rPr>
          <w:color w:val="191919"/>
        </w:rPr>
        <w:t xml:space="preserve"> </w:t>
      </w:r>
      <w:r w:rsidR="00D02912" w:rsidRPr="003C7D04">
        <w:rPr>
          <w:color w:val="191919"/>
        </w:rPr>
        <w:t xml:space="preserve">cardinal </w:t>
      </w:r>
      <w:r w:rsidR="008428BE" w:rsidRPr="003C7D04">
        <w:rPr>
          <w:color w:val="191919"/>
        </w:rPr>
        <w:t>virtue</w:t>
      </w:r>
      <w:r w:rsidRPr="003C7D04">
        <w:rPr>
          <w:color w:val="191919"/>
        </w:rPr>
        <w:t xml:space="preserve"> </w:t>
      </w:r>
      <w:r w:rsidR="00D02912" w:rsidRPr="003C7D04">
        <w:rPr>
          <w:color w:val="191919"/>
        </w:rPr>
        <w:t>“</w:t>
      </w:r>
      <w:r w:rsidR="00BF56B1" w:rsidRPr="003C7D04">
        <w:rPr>
          <w:color w:val="191919"/>
        </w:rPr>
        <w:t>…</w:t>
      </w:r>
      <w:r w:rsidR="008428BE" w:rsidRPr="003C7D04">
        <w:rPr>
          <w:color w:val="191919"/>
        </w:rPr>
        <w:t xml:space="preserve"> is fortitude. While this virtue is commonly called</w:t>
      </w:r>
      <w:r w:rsidR="008428BE" w:rsidRPr="003C7D04">
        <w:rPr>
          <w:rStyle w:val="apple-converted-space"/>
          <w:color w:val="191919"/>
        </w:rPr>
        <w:t> </w:t>
      </w:r>
      <w:r w:rsidR="008428BE" w:rsidRPr="003C7D04">
        <w:rPr>
          <w:rStyle w:val="Emphasis"/>
          <w:color w:val="191919"/>
          <w:bdr w:val="none" w:sz="0" w:space="0" w:color="auto" w:frame="1"/>
        </w:rPr>
        <w:t>courage</w:t>
      </w:r>
      <w:r w:rsidR="008428BE" w:rsidRPr="003C7D04">
        <w:rPr>
          <w:color w:val="191919"/>
        </w:rPr>
        <w:t>, it is different from what much of what we think of as courage today. Fortitude allows us to overcome fear and to remain steady in our will in the face of obstacles, but it is always reasoned and reasonable; the person exercising fortitude does not seek danger for danger's sake. Prudence and justice are the virtues through which we decide what needs to be done; fortitude gives us the strength to do it.</w:t>
      </w:r>
      <w:r w:rsidR="008428BE" w:rsidRPr="003C7D04">
        <w:rPr>
          <w:rStyle w:val="apple-converted-space"/>
          <w:color w:val="191919"/>
        </w:rPr>
        <w:t> </w:t>
      </w:r>
    </w:p>
    <w:p w:rsidR="00BF56B1" w:rsidRPr="003C7D04" w:rsidRDefault="008428BE" w:rsidP="008428BE">
      <w:pPr>
        <w:pStyle w:val="NormalWeb"/>
        <w:shd w:val="clear" w:color="auto" w:fill="FFFFFF"/>
        <w:spacing w:before="0" w:beforeAutospacing="0" w:after="0" w:afterAutospacing="0" w:line="288" w:lineRule="auto"/>
        <w:jc w:val="both"/>
        <w:textAlignment w:val="baseline"/>
      </w:pPr>
      <w:r w:rsidRPr="003C7D04">
        <w:rPr>
          <w:i/>
        </w:rPr>
        <w:t xml:space="preserve"> </w:t>
      </w:r>
      <w:r w:rsidRPr="003C7D04">
        <w:rPr>
          <w:i/>
        </w:rPr>
        <w:tab/>
        <w:t>“</w:t>
      </w:r>
      <w:r w:rsidRPr="003C7D04">
        <w:t>Fortitude ensures firmness in difficulties and constancy in the pursuit of the good.”</w:t>
      </w:r>
      <w:r w:rsidRPr="003C7D04">
        <w:rPr>
          <w:rStyle w:val="FootnoteReference"/>
        </w:rPr>
        <w:footnoteReference w:id="5"/>
      </w:r>
      <w:r w:rsidR="00BF56B1" w:rsidRPr="003C7D04">
        <w:t xml:space="preserve">  </w:t>
      </w:r>
    </w:p>
    <w:p w:rsidR="008428BE" w:rsidRPr="003C7D04" w:rsidRDefault="008428BE" w:rsidP="008428BE">
      <w:pPr>
        <w:pStyle w:val="NormalWeb"/>
        <w:shd w:val="clear" w:color="auto" w:fill="FFFFFF"/>
        <w:spacing w:before="0" w:beforeAutospacing="0" w:after="0" w:afterAutospacing="0" w:line="288" w:lineRule="auto"/>
        <w:ind w:firstLine="720"/>
        <w:jc w:val="both"/>
        <w:textAlignment w:val="baseline"/>
        <w:rPr>
          <w:color w:val="191919"/>
        </w:rPr>
      </w:pPr>
      <w:r w:rsidRPr="003C7D04">
        <w:t>“</w:t>
      </w:r>
      <w:r w:rsidRPr="003C7D04">
        <w:rPr>
          <w:color w:val="000000"/>
        </w:rPr>
        <w:t>Temperance moderates the attraction of the pleasures of the senses and provides balance in the use of created goods.”</w:t>
      </w:r>
      <w:r w:rsidRPr="003C7D04">
        <w:rPr>
          <w:rStyle w:val="FootnoteReference"/>
          <w:color w:val="000000"/>
        </w:rPr>
        <w:footnoteReference w:id="6"/>
      </w:r>
      <w:r w:rsidRPr="003C7D04">
        <w:rPr>
          <w:color w:val="191919"/>
        </w:rPr>
        <w:t xml:space="preserve"> “While fortitude is concerned with the restraint of fear so that we can act, temperance is the restraint of our desires or passion</w:t>
      </w:r>
      <w:r w:rsidR="00D02912" w:rsidRPr="003C7D04">
        <w:rPr>
          <w:color w:val="191919"/>
        </w:rPr>
        <w:t>s.”</w:t>
      </w:r>
    </w:p>
    <w:p w:rsidR="008428BE" w:rsidRPr="003C7D04" w:rsidRDefault="008428BE" w:rsidP="008428BE">
      <w:pPr>
        <w:pStyle w:val="NormalWeb"/>
        <w:shd w:val="clear" w:color="auto" w:fill="FFFFFF"/>
        <w:spacing w:before="0" w:beforeAutospacing="0" w:after="0" w:afterAutospacing="0" w:line="288" w:lineRule="auto"/>
        <w:ind w:firstLine="720"/>
        <w:jc w:val="both"/>
        <w:textAlignment w:val="baseline"/>
        <w:rPr>
          <w:color w:val="191919"/>
        </w:rPr>
      </w:pPr>
      <w:r w:rsidRPr="003C7D04">
        <w:rPr>
          <w:color w:val="191919"/>
        </w:rPr>
        <w:t>“Temperance is the virtue that attempts to keep us from excess, and, as such, requires the balancing of legitimate goods against our inordinate desire for them. Our legitimate use of such goods may be different at different times; temperance is the "golden mean" that helps us determine how far we can act on our desires.”</w:t>
      </w:r>
      <w:r w:rsidRPr="003C7D04">
        <w:rPr>
          <w:rStyle w:val="FootnoteReference"/>
          <w:color w:val="191919"/>
        </w:rPr>
        <w:footnoteReference w:id="7"/>
      </w:r>
    </w:p>
    <w:p w:rsidR="00005C40" w:rsidRPr="003C7D04" w:rsidRDefault="00005C40" w:rsidP="008428BE">
      <w:pPr>
        <w:pStyle w:val="NormalWeb"/>
        <w:shd w:val="clear" w:color="auto" w:fill="FFFFFF"/>
        <w:spacing w:before="0" w:beforeAutospacing="0" w:after="0" w:afterAutospacing="0" w:line="288" w:lineRule="auto"/>
        <w:ind w:firstLine="720"/>
        <w:jc w:val="both"/>
        <w:textAlignment w:val="baseline"/>
        <w:rPr>
          <w:color w:val="191919"/>
        </w:rPr>
      </w:pPr>
      <w:r w:rsidRPr="003C7D04">
        <w:rPr>
          <w:color w:val="191919"/>
        </w:rPr>
        <w:t>What I have called selflessness is certainly one of the motivating factors that leads a young person to volunteer for military service.  It is a desire to latch on to an ideal and to serve a purpose greater than oneself and his or her interests.  The appeal of a greater good has motivated generations of individuals to give their lives for military service, statesmanship, teaching the under privileged, and service to the poor.</w:t>
      </w:r>
    </w:p>
    <w:p w:rsidR="00005C40" w:rsidRPr="003C7D04" w:rsidRDefault="00005C40" w:rsidP="008428BE">
      <w:pPr>
        <w:pStyle w:val="NormalWeb"/>
        <w:shd w:val="clear" w:color="auto" w:fill="FFFFFF"/>
        <w:spacing w:before="0" w:beforeAutospacing="0" w:after="0" w:afterAutospacing="0" w:line="288" w:lineRule="auto"/>
        <w:ind w:firstLine="720"/>
        <w:jc w:val="both"/>
        <w:textAlignment w:val="baseline"/>
        <w:rPr>
          <w:color w:val="191919"/>
        </w:rPr>
      </w:pPr>
      <w:r w:rsidRPr="003C7D04">
        <w:rPr>
          <w:color w:val="191919"/>
        </w:rPr>
        <w:t xml:space="preserve">It is the antidote to the rather materialistic world in which we live where the primary goals are me, my self-fulfillment, what I want, what this or that thing will do for me.  It is a virtue that is so important on the path to greatness.  </w:t>
      </w:r>
    </w:p>
    <w:p w:rsidR="008552B1" w:rsidRPr="003C7D04" w:rsidRDefault="00D02912" w:rsidP="00B2591C">
      <w:pPr>
        <w:pStyle w:val="NormalWeb"/>
        <w:shd w:val="clear" w:color="auto" w:fill="FFFFFF"/>
        <w:spacing w:before="0" w:beforeAutospacing="0" w:after="0" w:afterAutospacing="0" w:line="288" w:lineRule="auto"/>
        <w:ind w:firstLine="720"/>
        <w:jc w:val="both"/>
        <w:textAlignment w:val="baseline"/>
        <w:rPr>
          <w:color w:val="191919"/>
        </w:rPr>
      </w:pPr>
      <w:r w:rsidRPr="003C7D04">
        <w:rPr>
          <w:color w:val="191919"/>
        </w:rPr>
        <w:t>I</w:t>
      </w:r>
      <w:r w:rsidR="00005C40" w:rsidRPr="003C7D04">
        <w:rPr>
          <w:color w:val="191919"/>
        </w:rPr>
        <w:t>t is living the example of Jesus Christ who gave up His life so as to give life for the multitude.  Generations have followed this exa</w:t>
      </w:r>
      <w:r w:rsidR="00250D1E" w:rsidRPr="003C7D04">
        <w:rPr>
          <w:color w:val="191919"/>
        </w:rPr>
        <w:t>mple.  I mentioned Father Lafleur</w:t>
      </w:r>
      <w:r w:rsidR="00005C40" w:rsidRPr="003C7D04">
        <w:rPr>
          <w:color w:val="191919"/>
        </w:rPr>
        <w:t xml:space="preserve">, but I could also cite </w:t>
      </w:r>
      <w:r w:rsidR="00B2591C" w:rsidRPr="003C7D04">
        <w:rPr>
          <w:color w:val="191919"/>
        </w:rPr>
        <w:t>many other examples.</w:t>
      </w:r>
    </w:p>
    <w:p w:rsidR="001F5364" w:rsidRPr="003C7D04" w:rsidRDefault="001F5364" w:rsidP="001F5364">
      <w:pPr>
        <w:pStyle w:val="BodyText"/>
        <w:spacing w:line="288" w:lineRule="auto"/>
        <w:ind w:firstLine="720"/>
        <w:rPr>
          <w:rFonts w:ascii="Times New Roman" w:hAnsi="Times New Roman"/>
          <w:lang w:val="en-US"/>
        </w:rPr>
      </w:pPr>
      <w:r w:rsidRPr="003C7D04">
        <w:rPr>
          <w:rFonts w:ascii="Times New Roman" w:hAnsi="Times New Roman"/>
          <w:lang w:val="en-US"/>
        </w:rPr>
        <w:t>Unfortunately, many signs in the other direction continue to exist.  The unchecked hunger for things and the myth about what brings happiness and serenity continue to dominate social media and the world around us.</w:t>
      </w:r>
    </w:p>
    <w:p w:rsidR="001F5364" w:rsidRPr="003C7D04" w:rsidRDefault="007B4642" w:rsidP="00D02912">
      <w:pPr>
        <w:pStyle w:val="BodyText"/>
        <w:spacing w:line="288" w:lineRule="auto"/>
        <w:ind w:firstLine="720"/>
        <w:rPr>
          <w:rFonts w:ascii="Times New Roman" w:hAnsi="Times New Roman"/>
          <w:lang w:val="en-US"/>
        </w:rPr>
      </w:pPr>
      <w:r w:rsidRPr="003C7D04">
        <w:rPr>
          <w:rFonts w:ascii="Times New Roman" w:hAnsi="Times New Roman"/>
          <w:lang w:val="en-US"/>
        </w:rPr>
        <w:t xml:space="preserve">Too often </w:t>
      </w:r>
      <w:r w:rsidR="00D02912" w:rsidRPr="003C7D04">
        <w:rPr>
          <w:rFonts w:ascii="Times New Roman" w:hAnsi="Times New Roman"/>
          <w:lang w:val="en-US"/>
        </w:rPr>
        <w:t xml:space="preserve">our relationships begin </w:t>
      </w:r>
      <w:r w:rsidRPr="003C7D04">
        <w:rPr>
          <w:rFonts w:ascii="Times New Roman" w:hAnsi="Times New Roman"/>
          <w:lang w:val="en-US"/>
        </w:rPr>
        <w:t>dangerously, what is in it for me?</w:t>
      </w:r>
      <w:r w:rsidR="00D02912" w:rsidRPr="003C7D04">
        <w:rPr>
          <w:rFonts w:ascii="Times New Roman" w:hAnsi="Times New Roman"/>
          <w:lang w:val="en-US"/>
        </w:rPr>
        <w:t xml:space="preserve">  What do I get?</w:t>
      </w:r>
      <w:r w:rsidRPr="003C7D04">
        <w:rPr>
          <w:rFonts w:ascii="Times New Roman" w:hAnsi="Times New Roman"/>
          <w:lang w:val="en-US"/>
        </w:rPr>
        <w:t xml:space="preserve">  We can build little if we begin that way.</w:t>
      </w:r>
    </w:p>
    <w:p w:rsidR="007B4642" w:rsidRPr="003C7D04" w:rsidRDefault="00A27520" w:rsidP="00B2591C">
      <w:pPr>
        <w:spacing w:line="288" w:lineRule="auto"/>
        <w:ind w:firstLine="720"/>
        <w:jc w:val="both"/>
        <w:rPr>
          <w:rFonts w:ascii="Times New Roman" w:hAnsi="Times New Roman" w:cs="Times New Roman"/>
        </w:rPr>
      </w:pPr>
      <w:r w:rsidRPr="003C7D04">
        <w:rPr>
          <w:rFonts w:ascii="Times New Roman" w:hAnsi="Times New Roman" w:cs="Times New Roman"/>
        </w:rPr>
        <w:lastRenderedPageBreak/>
        <w:t>S</w:t>
      </w:r>
      <w:r w:rsidR="007B4642" w:rsidRPr="003C7D04">
        <w:rPr>
          <w:rFonts w:ascii="Times New Roman" w:hAnsi="Times New Roman" w:cs="Times New Roman"/>
        </w:rPr>
        <w:t xml:space="preserve">entiments </w:t>
      </w:r>
      <w:r w:rsidRPr="003C7D04">
        <w:rPr>
          <w:rFonts w:ascii="Times New Roman" w:hAnsi="Times New Roman" w:cs="Times New Roman"/>
        </w:rPr>
        <w:t xml:space="preserve">of self-giving </w:t>
      </w:r>
      <w:r w:rsidR="007B4642" w:rsidRPr="003C7D04">
        <w:rPr>
          <w:rFonts w:ascii="Times New Roman" w:hAnsi="Times New Roman" w:cs="Times New Roman"/>
        </w:rPr>
        <w:t>have always accompanied our land.</w:t>
      </w:r>
      <w:r w:rsidR="00B2591C" w:rsidRPr="003C7D04">
        <w:rPr>
          <w:rFonts w:ascii="Times New Roman" w:hAnsi="Times New Roman" w:cs="Times New Roman"/>
        </w:rPr>
        <w:t xml:space="preserve">  The US </w:t>
      </w:r>
      <w:r w:rsidR="007B4642" w:rsidRPr="003C7D04">
        <w:rPr>
          <w:rFonts w:ascii="Times New Roman" w:hAnsi="Times New Roman" w:cs="Times New Roman"/>
        </w:rPr>
        <w:t>was not established, because of a common ethnic or racial origin, or a common language, or those other elements that characterize many other nations of the world.  It is based on certain self-evident truths: life, liberty, and the pursuit of happiness.</w:t>
      </w:r>
    </w:p>
    <w:p w:rsidR="007B4642" w:rsidRPr="003C7D04" w:rsidRDefault="007B4642" w:rsidP="00A27520">
      <w:pPr>
        <w:pStyle w:val="BodyText"/>
        <w:spacing w:line="288" w:lineRule="auto"/>
        <w:ind w:firstLine="720"/>
        <w:rPr>
          <w:rFonts w:ascii="Times New Roman" w:hAnsi="Times New Roman"/>
          <w:lang w:val="en-US"/>
        </w:rPr>
      </w:pPr>
      <w:r w:rsidRPr="003C7D04">
        <w:rPr>
          <w:rFonts w:ascii="Times New Roman" w:hAnsi="Times New Roman"/>
          <w:lang w:val="en-US"/>
        </w:rPr>
        <w:t>Our virtue will give us strength and wisdom if we are open to it.  Virtue</w:t>
      </w:r>
      <w:r w:rsidR="00344E50" w:rsidRPr="003C7D04">
        <w:rPr>
          <w:rFonts w:ascii="Times New Roman" w:hAnsi="Times New Roman"/>
          <w:lang w:val="en-US"/>
        </w:rPr>
        <w:t>, especially as right judgment,</w:t>
      </w:r>
      <w:r w:rsidRPr="003C7D04">
        <w:rPr>
          <w:rFonts w:ascii="Times New Roman" w:hAnsi="Times New Roman"/>
          <w:lang w:val="en-US"/>
        </w:rPr>
        <w:t xml:space="preserve"> will also guide our path in the midst of the rule of law.</w:t>
      </w:r>
    </w:p>
    <w:p w:rsidR="007B4642" w:rsidRPr="003C7D04" w:rsidRDefault="007B4642" w:rsidP="007B4642">
      <w:pPr>
        <w:spacing w:line="288" w:lineRule="auto"/>
        <w:ind w:firstLine="720"/>
        <w:jc w:val="both"/>
        <w:rPr>
          <w:rFonts w:ascii="Times New Roman" w:hAnsi="Times New Roman" w:cs="Times New Roman"/>
        </w:rPr>
      </w:pPr>
      <w:r w:rsidRPr="003C7D04">
        <w:rPr>
          <w:rFonts w:ascii="Times New Roman" w:hAnsi="Times New Roman" w:cs="Times New Roman"/>
        </w:rPr>
        <w:t>“Laws are not necessarily the embodiment of the moral good.  Indeed it is possible that some laws undermine rather than enrich the human family.  Members of a pluralistic society must, therefore, face the challenging fact that what is clearly legal is not automatically clearly moral.  If we need evidence of this, we need only think of laws that have supported slavery, the subordination of women, disenfranchising of native Americans,</w:t>
      </w:r>
      <w:r w:rsidR="00A27520" w:rsidRPr="003C7D04">
        <w:rPr>
          <w:rFonts w:ascii="Times New Roman" w:hAnsi="Times New Roman" w:cs="Times New Roman"/>
        </w:rPr>
        <w:t xml:space="preserve"> [the suppression of innocent life in the womb or in situations of terminal illness,</w:t>
      </w:r>
      <w:r w:rsidRPr="003C7D04">
        <w:rPr>
          <w:rFonts w:ascii="Times New Roman" w:hAnsi="Times New Roman" w:cs="Times New Roman"/>
        </w:rPr>
        <w:t xml:space="preserve"> and various forms of ethnic, racial, and religious prejudice.  Even when such policies were legal, they were still immoral.</w:t>
      </w:r>
      <w:r w:rsidRPr="003C7D04">
        <w:rPr>
          <w:rStyle w:val="FootnoteReference"/>
          <w:rFonts w:ascii="Times New Roman" w:hAnsi="Times New Roman" w:cs="Times New Roman"/>
        </w:rPr>
        <w:footnoteReference w:id="8"/>
      </w:r>
    </w:p>
    <w:p w:rsidR="007B4642" w:rsidRPr="003C7D04" w:rsidRDefault="007B4642" w:rsidP="007B4642">
      <w:pPr>
        <w:spacing w:line="288" w:lineRule="auto"/>
        <w:ind w:firstLine="720"/>
        <w:jc w:val="both"/>
        <w:rPr>
          <w:rFonts w:ascii="Times New Roman" w:eastAsia="Times New Roman" w:hAnsi="Times New Roman" w:cs="Times New Roman"/>
          <w:color w:val="000000"/>
        </w:rPr>
      </w:pPr>
      <w:r w:rsidRPr="003C7D04">
        <w:rPr>
          <w:rFonts w:ascii="Times New Roman" w:eastAsia="Times New Roman" w:hAnsi="Times New Roman" w:cs="Times New Roman"/>
          <w:color w:val="000000"/>
        </w:rPr>
        <w:t>"Deep within his conscience man discovers a law which he has not laid upon himself but which he must obey. Its voice, ever calling him to love and to do what is good and to avoid evil, sounds in his heart at the right moment.... For man has in his heart a law inscribed by God.... His conscience is man's most secret core and his sanctuary. There he is alone with God whose voice echoes in his depths."</w:t>
      </w:r>
      <w:r w:rsidRPr="003C7D04">
        <w:rPr>
          <w:rStyle w:val="FootnoteReference"/>
          <w:rFonts w:ascii="Times New Roman" w:eastAsia="Times New Roman" w:hAnsi="Times New Roman" w:cs="Times New Roman"/>
          <w:color w:val="000000"/>
        </w:rPr>
        <w:footnoteReference w:id="9"/>
      </w:r>
    </w:p>
    <w:p w:rsidR="00CD20BC" w:rsidRPr="003C7D04" w:rsidRDefault="00250D1E" w:rsidP="007B4642">
      <w:pPr>
        <w:pStyle w:val="BodyText"/>
        <w:spacing w:line="288" w:lineRule="auto"/>
        <w:ind w:firstLine="720"/>
        <w:rPr>
          <w:rFonts w:ascii="Times New Roman" w:hAnsi="Times New Roman"/>
          <w:lang w:val="en-US"/>
        </w:rPr>
      </w:pPr>
      <w:r w:rsidRPr="003C7D04">
        <w:rPr>
          <w:rFonts w:ascii="Times New Roman" w:hAnsi="Times New Roman"/>
          <w:lang w:val="en-US"/>
        </w:rPr>
        <w:t>Dear Friends, Father Lafleur</w:t>
      </w:r>
      <w:r w:rsidR="00CD20BC" w:rsidRPr="003C7D04">
        <w:rPr>
          <w:rFonts w:ascii="Times New Roman" w:hAnsi="Times New Roman"/>
          <w:lang w:val="en-US"/>
        </w:rPr>
        <w:t xml:space="preserve"> responded to his POW situation with creative courage.  He drew on his virtue to care for, protect, and fortify the men imprisoned with him.  Many survived because he was a man of virtue who gave unstintingly of himself.  To speak of the greatness of our Country is to speak of men and women of virtue who gave of themselves for the benefit of all.  We build for a new tomorrow when we draw from that wellspring</w:t>
      </w:r>
      <w:r w:rsidR="00B74E55" w:rsidRPr="003C7D04">
        <w:rPr>
          <w:rFonts w:ascii="Times New Roman" w:hAnsi="Times New Roman"/>
          <w:lang w:val="en-US"/>
        </w:rPr>
        <w:t xml:space="preserve"> of virtue</w:t>
      </w:r>
      <w:r w:rsidR="00CD20BC" w:rsidRPr="003C7D04">
        <w:rPr>
          <w:rFonts w:ascii="Times New Roman" w:hAnsi="Times New Roman"/>
          <w:lang w:val="en-US"/>
        </w:rPr>
        <w:t>.</w:t>
      </w:r>
    </w:p>
    <w:p w:rsidR="007B4642" w:rsidRPr="003C7D04" w:rsidRDefault="00CD20BC" w:rsidP="007B4642">
      <w:pPr>
        <w:pStyle w:val="BodyText"/>
        <w:spacing w:line="288" w:lineRule="auto"/>
        <w:ind w:firstLine="720"/>
        <w:rPr>
          <w:rFonts w:ascii="Times New Roman" w:hAnsi="Times New Roman"/>
          <w:lang w:val="en-US"/>
        </w:rPr>
      </w:pPr>
      <w:r w:rsidRPr="003C7D04">
        <w:rPr>
          <w:rFonts w:ascii="Times New Roman" w:hAnsi="Times New Roman"/>
          <w:lang w:val="en-US"/>
        </w:rPr>
        <w:t>Thank you and may God bless you!</w:t>
      </w:r>
      <w:r w:rsidR="007B4642" w:rsidRPr="003C7D04">
        <w:rPr>
          <w:rFonts w:ascii="Times New Roman" w:hAnsi="Times New Roman"/>
          <w:lang w:val="en-US"/>
        </w:rPr>
        <w:t xml:space="preserve">  </w:t>
      </w:r>
    </w:p>
    <w:p w:rsidR="008552B1" w:rsidRPr="003C7D04" w:rsidRDefault="008552B1" w:rsidP="001F5364">
      <w:pPr>
        <w:pStyle w:val="NormalWeb"/>
        <w:shd w:val="clear" w:color="auto" w:fill="FFFFFF"/>
        <w:spacing w:before="0" w:beforeAutospacing="0" w:after="0" w:afterAutospacing="0" w:line="288" w:lineRule="auto"/>
        <w:jc w:val="both"/>
        <w:textAlignment w:val="baseline"/>
        <w:rPr>
          <w:color w:val="191919"/>
        </w:rPr>
      </w:pPr>
    </w:p>
    <w:p w:rsidR="00457BB9" w:rsidRPr="003C7D04" w:rsidRDefault="00457BB9" w:rsidP="00457BB9">
      <w:pPr>
        <w:rPr>
          <w:rFonts w:ascii="Times New Roman" w:hAnsi="Times New Roman" w:cs="Times New Roman"/>
        </w:rPr>
      </w:pPr>
      <w:r w:rsidRPr="003C7D04">
        <w:rPr>
          <w:rFonts w:ascii="Times New Roman" w:hAnsi="Times New Roman" w:cs="Times New Roman"/>
        </w:rPr>
        <w:t xml:space="preserve"> </w:t>
      </w:r>
    </w:p>
    <w:p w:rsidR="00EE510D" w:rsidRPr="003C7D04" w:rsidRDefault="00EE510D" w:rsidP="00457BB9">
      <w:pPr>
        <w:rPr>
          <w:rFonts w:ascii="Times New Roman" w:hAnsi="Times New Roman" w:cs="Times New Roman"/>
        </w:rPr>
      </w:pPr>
    </w:p>
    <w:p w:rsidR="00EE510D" w:rsidRPr="003C7D04" w:rsidRDefault="00EE510D" w:rsidP="00457BB9">
      <w:pPr>
        <w:rPr>
          <w:rFonts w:ascii="Times New Roman" w:hAnsi="Times New Roman" w:cs="Times New Roman"/>
        </w:rPr>
      </w:pPr>
    </w:p>
    <w:sectPr w:rsidR="00EE510D" w:rsidRPr="003C7D04" w:rsidSect="00457BB9">
      <w:headerReference w:type="default" r:id="rId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C70" w:rsidRDefault="00096C70" w:rsidP="008428BE">
      <w:r>
        <w:separator/>
      </w:r>
    </w:p>
  </w:endnote>
  <w:endnote w:type="continuationSeparator" w:id="0">
    <w:p w:rsidR="00096C70" w:rsidRDefault="00096C70" w:rsidP="0084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C70" w:rsidRDefault="00096C70" w:rsidP="008428BE">
      <w:r>
        <w:separator/>
      </w:r>
    </w:p>
  </w:footnote>
  <w:footnote w:type="continuationSeparator" w:id="0">
    <w:p w:rsidR="00096C70" w:rsidRDefault="00096C70" w:rsidP="008428BE">
      <w:r>
        <w:continuationSeparator/>
      </w:r>
    </w:p>
  </w:footnote>
  <w:footnote w:id="1">
    <w:p w:rsidR="00344E50" w:rsidRDefault="00344E50">
      <w:pPr>
        <w:pStyle w:val="FootnoteText"/>
      </w:pPr>
      <w:r>
        <w:rPr>
          <w:rStyle w:val="FootnoteReference"/>
        </w:rPr>
        <w:footnoteRef/>
      </w:r>
      <w:r>
        <w:t xml:space="preserve"> </w:t>
      </w:r>
      <w:r w:rsidRPr="00344E50">
        <w:rPr>
          <w:i/>
        </w:rPr>
        <w:t>Webster’s New Twentieth Century Dictionary of the English Language</w:t>
      </w:r>
      <w:r>
        <w:t>, II, p. 2042.</w:t>
      </w:r>
    </w:p>
  </w:footnote>
  <w:footnote w:id="2">
    <w:p w:rsidR="008428BE" w:rsidRDefault="008428BE" w:rsidP="008428BE">
      <w:pPr>
        <w:pStyle w:val="FootnoteText"/>
      </w:pPr>
      <w:r>
        <w:rPr>
          <w:rStyle w:val="FootnoteReference"/>
        </w:rPr>
        <w:footnoteRef/>
      </w:r>
      <w:r>
        <w:t xml:space="preserve"> Excerpted from About Catholicism.</w:t>
      </w:r>
    </w:p>
  </w:footnote>
  <w:footnote w:id="3">
    <w:p w:rsidR="00A86754" w:rsidRDefault="00A86754">
      <w:pPr>
        <w:pStyle w:val="FootnoteText"/>
      </w:pPr>
      <w:r>
        <w:rPr>
          <w:rStyle w:val="FootnoteReference"/>
        </w:rPr>
        <w:footnoteRef/>
      </w:r>
      <w:r>
        <w:t xml:space="preserve"> Cf. John A. Hardon, </w:t>
      </w:r>
      <w:r w:rsidRPr="00A86754">
        <w:rPr>
          <w:i/>
        </w:rPr>
        <w:t>Modern Catholic Dictionary</w:t>
      </w:r>
      <w:r>
        <w:t>.</w:t>
      </w:r>
    </w:p>
  </w:footnote>
  <w:footnote w:id="4">
    <w:p w:rsidR="008428BE" w:rsidRDefault="008428BE" w:rsidP="008428BE">
      <w:pPr>
        <w:pStyle w:val="FootnoteText"/>
      </w:pPr>
      <w:r>
        <w:rPr>
          <w:rStyle w:val="FootnoteReference"/>
        </w:rPr>
        <w:footnoteRef/>
      </w:r>
      <w:r>
        <w:t xml:space="preserve"> </w:t>
      </w:r>
      <w:r w:rsidRPr="00B92755">
        <w:rPr>
          <w:i/>
        </w:rPr>
        <w:t>Ibid</w:t>
      </w:r>
      <w:r>
        <w:t>.</w:t>
      </w:r>
    </w:p>
  </w:footnote>
  <w:footnote w:id="5">
    <w:p w:rsidR="008428BE" w:rsidRDefault="008428BE" w:rsidP="008428BE">
      <w:pPr>
        <w:pStyle w:val="FootnoteText"/>
      </w:pPr>
      <w:r>
        <w:rPr>
          <w:rStyle w:val="FootnoteReference"/>
        </w:rPr>
        <w:footnoteRef/>
      </w:r>
      <w:r>
        <w:t xml:space="preserve"> CCC 1837.</w:t>
      </w:r>
    </w:p>
  </w:footnote>
  <w:footnote w:id="6">
    <w:p w:rsidR="008428BE" w:rsidRDefault="008428BE" w:rsidP="008428BE">
      <w:pPr>
        <w:pStyle w:val="FootnoteText"/>
      </w:pPr>
      <w:r>
        <w:rPr>
          <w:rStyle w:val="FootnoteReference"/>
        </w:rPr>
        <w:footnoteRef/>
      </w:r>
      <w:r>
        <w:t xml:space="preserve"> CCC 1838.</w:t>
      </w:r>
    </w:p>
  </w:footnote>
  <w:footnote w:id="7">
    <w:p w:rsidR="008428BE" w:rsidRDefault="008428BE" w:rsidP="008428BE">
      <w:pPr>
        <w:pStyle w:val="FootnoteText"/>
      </w:pPr>
      <w:r>
        <w:rPr>
          <w:rStyle w:val="FootnoteReference"/>
        </w:rPr>
        <w:footnoteRef/>
      </w:r>
      <w:r>
        <w:t xml:space="preserve">  Excerpted from About Catholicism.</w:t>
      </w:r>
    </w:p>
  </w:footnote>
  <w:footnote w:id="8">
    <w:p w:rsidR="007B4642" w:rsidRDefault="007B4642" w:rsidP="007B4642">
      <w:pPr>
        <w:pStyle w:val="FootnoteText"/>
      </w:pPr>
      <w:r>
        <w:rPr>
          <w:rStyle w:val="FootnoteReference"/>
        </w:rPr>
        <w:footnoteRef/>
      </w:r>
      <w:r>
        <w:t xml:space="preserve"> Most Reverend James A. Hickey, Red Mass, 1980.</w:t>
      </w:r>
    </w:p>
  </w:footnote>
  <w:footnote w:id="9">
    <w:p w:rsidR="007B4642" w:rsidRDefault="007B4642" w:rsidP="007B4642">
      <w:pPr>
        <w:pStyle w:val="FootnoteText"/>
      </w:pPr>
      <w:r>
        <w:rPr>
          <w:rStyle w:val="FootnoteReference"/>
        </w:rPr>
        <w:footnoteRef/>
      </w:r>
      <w:r>
        <w:t xml:space="preserve"> Cf. GS 16 as cited in CCC 1776.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362299"/>
      <w:docPartObj>
        <w:docPartGallery w:val="Page Numbers (Top of Page)"/>
        <w:docPartUnique/>
      </w:docPartObj>
    </w:sdtPr>
    <w:sdtEndPr/>
    <w:sdtContent>
      <w:p w:rsidR="00BA00FD" w:rsidRDefault="00096C70">
        <w:pPr>
          <w:pStyle w:val="Header"/>
          <w:jc w:val="right"/>
        </w:pPr>
        <w:r>
          <w:fldChar w:fldCharType="begin"/>
        </w:r>
        <w:r>
          <w:instrText xml:space="preserve"> PAGE   \* MERGEFORMAT </w:instrText>
        </w:r>
        <w:r>
          <w:fldChar w:fldCharType="separate"/>
        </w:r>
        <w:r w:rsidR="003C7D04">
          <w:rPr>
            <w:noProof/>
          </w:rPr>
          <w:t>2</w:t>
        </w:r>
        <w:r>
          <w:rPr>
            <w:noProof/>
          </w:rPr>
          <w:fldChar w:fldCharType="end"/>
        </w:r>
      </w:p>
    </w:sdtContent>
  </w:sdt>
  <w:p w:rsidR="00BA00FD" w:rsidRDefault="00BA00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57BB9"/>
    <w:rsid w:val="00005C40"/>
    <w:rsid w:val="00096C70"/>
    <w:rsid w:val="000B2331"/>
    <w:rsid w:val="00103F14"/>
    <w:rsid w:val="00116B8E"/>
    <w:rsid w:val="001531E8"/>
    <w:rsid w:val="0017509B"/>
    <w:rsid w:val="001C5849"/>
    <w:rsid w:val="001F5364"/>
    <w:rsid w:val="00247120"/>
    <w:rsid w:val="00250D1E"/>
    <w:rsid w:val="002C59A9"/>
    <w:rsid w:val="002D7849"/>
    <w:rsid w:val="00344E50"/>
    <w:rsid w:val="003C6918"/>
    <w:rsid w:val="003C7D04"/>
    <w:rsid w:val="003F64E0"/>
    <w:rsid w:val="00433F40"/>
    <w:rsid w:val="00457BB9"/>
    <w:rsid w:val="005729AC"/>
    <w:rsid w:val="005E4BF4"/>
    <w:rsid w:val="005F090F"/>
    <w:rsid w:val="0064287A"/>
    <w:rsid w:val="00740509"/>
    <w:rsid w:val="007735CD"/>
    <w:rsid w:val="0077727D"/>
    <w:rsid w:val="007B4642"/>
    <w:rsid w:val="007D65B0"/>
    <w:rsid w:val="008428BE"/>
    <w:rsid w:val="008552B1"/>
    <w:rsid w:val="00946A86"/>
    <w:rsid w:val="0098725C"/>
    <w:rsid w:val="009955DD"/>
    <w:rsid w:val="009C2A5A"/>
    <w:rsid w:val="009C7039"/>
    <w:rsid w:val="00A27520"/>
    <w:rsid w:val="00A86754"/>
    <w:rsid w:val="00A86A12"/>
    <w:rsid w:val="00A90E1C"/>
    <w:rsid w:val="00AA4573"/>
    <w:rsid w:val="00B2591C"/>
    <w:rsid w:val="00B43D56"/>
    <w:rsid w:val="00B74E55"/>
    <w:rsid w:val="00BA00FD"/>
    <w:rsid w:val="00BB6DF2"/>
    <w:rsid w:val="00BC3034"/>
    <w:rsid w:val="00BF56B1"/>
    <w:rsid w:val="00C00561"/>
    <w:rsid w:val="00CA70E4"/>
    <w:rsid w:val="00CD20BC"/>
    <w:rsid w:val="00D02912"/>
    <w:rsid w:val="00D54D0F"/>
    <w:rsid w:val="00E21679"/>
    <w:rsid w:val="00E42816"/>
    <w:rsid w:val="00EE510D"/>
    <w:rsid w:val="00F07869"/>
    <w:rsid w:val="00F32FBE"/>
    <w:rsid w:val="00F37841"/>
    <w:rsid w:val="00F4522C"/>
    <w:rsid w:val="00F5611D"/>
    <w:rsid w:val="00F82BA5"/>
    <w:rsid w:val="00FC2190"/>
    <w:rsid w:val="00FE2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6F7B05-84B2-4316-9059-9938E940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D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A70E4"/>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5E4BF4"/>
    <w:rPr>
      <w:rFonts w:eastAsiaTheme="majorEastAsia" w:cstheme="majorBidi"/>
      <w:sz w:val="20"/>
      <w:szCs w:val="20"/>
    </w:rPr>
  </w:style>
  <w:style w:type="paragraph" w:styleId="FootnoteText">
    <w:name w:val="footnote text"/>
    <w:basedOn w:val="Normal"/>
    <w:link w:val="FootnoteTextChar"/>
    <w:semiHidden/>
    <w:unhideWhenUsed/>
    <w:rsid w:val="008428BE"/>
    <w:rPr>
      <w:rFonts w:eastAsia="Calibri"/>
      <w:sz w:val="20"/>
      <w:szCs w:val="20"/>
    </w:rPr>
  </w:style>
  <w:style w:type="character" w:customStyle="1" w:styleId="FootnoteTextChar">
    <w:name w:val="Footnote Text Char"/>
    <w:basedOn w:val="DefaultParagraphFont"/>
    <w:link w:val="FootnoteText"/>
    <w:semiHidden/>
    <w:rsid w:val="008428BE"/>
    <w:rPr>
      <w:rFonts w:eastAsia="Calibri"/>
      <w:sz w:val="20"/>
      <w:szCs w:val="20"/>
    </w:rPr>
  </w:style>
  <w:style w:type="character" w:styleId="FootnoteReference">
    <w:name w:val="footnote reference"/>
    <w:basedOn w:val="DefaultParagraphFont"/>
    <w:semiHidden/>
    <w:unhideWhenUsed/>
    <w:rsid w:val="008428BE"/>
    <w:rPr>
      <w:vertAlign w:val="superscript"/>
    </w:rPr>
  </w:style>
  <w:style w:type="paragraph" w:styleId="NormalWeb">
    <w:name w:val="Normal (Web)"/>
    <w:basedOn w:val="Normal"/>
    <w:uiPriority w:val="99"/>
    <w:unhideWhenUsed/>
    <w:rsid w:val="008428B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428BE"/>
  </w:style>
  <w:style w:type="character" w:styleId="Emphasis">
    <w:name w:val="Emphasis"/>
    <w:basedOn w:val="DefaultParagraphFont"/>
    <w:uiPriority w:val="20"/>
    <w:qFormat/>
    <w:rsid w:val="008428BE"/>
    <w:rPr>
      <w:i/>
      <w:iCs/>
    </w:rPr>
  </w:style>
  <w:style w:type="character" w:styleId="Hyperlink">
    <w:name w:val="Hyperlink"/>
    <w:basedOn w:val="DefaultParagraphFont"/>
    <w:uiPriority w:val="99"/>
    <w:semiHidden/>
    <w:unhideWhenUsed/>
    <w:rsid w:val="00F4522C"/>
    <w:rPr>
      <w:color w:val="0000FF"/>
      <w:u w:val="single"/>
    </w:rPr>
  </w:style>
  <w:style w:type="paragraph" w:styleId="BodyText">
    <w:name w:val="Body Text"/>
    <w:basedOn w:val="Normal"/>
    <w:link w:val="BodyTextChar"/>
    <w:semiHidden/>
    <w:rsid w:val="008552B1"/>
    <w:pPr>
      <w:jc w:val="both"/>
    </w:pPr>
    <w:rPr>
      <w:rFonts w:eastAsia="Times New Roman" w:cs="Times New Roman"/>
      <w:spacing w:val="20"/>
      <w:szCs w:val="20"/>
      <w:lang w:val="es-MX"/>
    </w:rPr>
  </w:style>
  <w:style w:type="character" w:customStyle="1" w:styleId="BodyTextChar">
    <w:name w:val="Body Text Char"/>
    <w:basedOn w:val="DefaultParagraphFont"/>
    <w:link w:val="BodyText"/>
    <w:semiHidden/>
    <w:rsid w:val="008552B1"/>
    <w:rPr>
      <w:rFonts w:eastAsia="Times New Roman" w:cs="Times New Roman"/>
      <w:spacing w:val="20"/>
      <w:szCs w:val="20"/>
      <w:lang w:val="es-MX"/>
    </w:rPr>
  </w:style>
  <w:style w:type="paragraph" w:styleId="Header">
    <w:name w:val="header"/>
    <w:basedOn w:val="Normal"/>
    <w:link w:val="HeaderChar"/>
    <w:uiPriority w:val="99"/>
    <w:unhideWhenUsed/>
    <w:rsid w:val="00BA00FD"/>
    <w:pPr>
      <w:tabs>
        <w:tab w:val="center" w:pos="4680"/>
        <w:tab w:val="right" w:pos="9360"/>
      </w:tabs>
    </w:pPr>
  </w:style>
  <w:style w:type="character" w:customStyle="1" w:styleId="HeaderChar">
    <w:name w:val="Header Char"/>
    <w:basedOn w:val="DefaultParagraphFont"/>
    <w:link w:val="Header"/>
    <w:uiPriority w:val="99"/>
    <w:rsid w:val="00BA00FD"/>
  </w:style>
  <w:style w:type="paragraph" w:styleId="Footer">
    <w:name w:val="footer"/>
    <w:basedOn w:val="Normal"/>
    <w:link w:val="FooterChar"/>
    <w:uiPriority w:val="99"/>
    <w:semiHidden/>
    <w:unhideWhenUsed/>
    <w:rsid w:val="00BA00FD"/>
    <w:pPr>
      <w:tabs>
        <w:tab w:val="center" w:pos="4680"/>
        <w:tab w:val="right" w:pos="9360"/>
      </w:tabs>
    </w:pPr>
  </w:style>
  <w:style w:type="character" w:customStyle="1" w:styleId="FooterChar">
    <w:name w:val="Footer Char"/>
    <w:basedOn w:val="DefaultParagraphFont"/>
    <w:link w:val="Footer"/>
    <w:uiPriority w:val="99"/>
    <w:semiHidden/>
    <w:rsid w:val="00BA00FD"/>
  </w:style>
  <w:style w:type="paragraph" w:styleId="BalloonText">
    <w:name w:val="Balloon Text"/>
    <w:basedOn w:val="Normal"/>
    <w:link w:val="BalloonTextChar"/>
    <w:uiPriority w:val="99"/>
    <w:semiHidden/>
    <w:unhideWhenUsed/>
    <w:rsid w:val="00BA00FD"/>
    <w:rPr>
      <w:rFonts w:ascii="Tahoma" w:hAnsi="Tahoma" w:cs="Tahoma"/>
      <w:sz w:val="16"/>
      <w:szCs w:val="16"/>
    </w:rPr>
  </w:style>
  <w:style w:type="character" w:customStyle="1" w:styleId="BalloonTextChar">
    <w:name w:val="Balloon Text Char"/>
    <w:basedOn w:val="DefaultParagraphFont"/>
    <w:link w:val="BalloonText"/>
    <w:uiPriority w:val="99"/>
    <w:semiHidden/>
    <w:rsid w:val="00BA00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02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2B2B6-FB92-4503-AADB-0CF1F1244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Broglio, Abp</dc:creator>
  <cp:lastModifiedBy>Mark Randall</cp:lastModifiedBy>
  <cp:revision>4</cp:revision>
  <cp:lastPrinted>2017-05-01T17:28:00Z</cp:lastPrinted>
  <dcterms:created xsi:type="dcterms:W3CDTF">2017-06-05T19:19:00Z</dcterms:created>
  <dcterms:modified xsi:type="dcterms:W3CDTF">2017-06-08T19:26:00Z</dcterms:modified>
</cp:coreProperties>
</file>